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6E00" w14:textId="77777777" w:rsidR="005023E0" w:rsidRPr="005023E0" w:rsidRDefault="005023E0" w:rsidP="005023E0">
      <w:pPr>
        <w:spacing w:before="100" w:beforeAutospacing="1" w:after="100" w:afterAutospacing="1" w:line="240" w:lineRule="auto"/>
        <w:jc w:val="center"/>
        <w:rPr>
          <w:rFonts w:ascii="Times New Roman" w:eastAsia="Times New Roman" w:hAnsi="Times New Roman" w:cs="Times New Roman"/>
          <w:b/>
          <w:bCs/>
          <w:kern w:val="0"/>
          <w:sz w:val="32"/>
          <w:szCs w:val="32"/>
          <w:lang w:eastAsia="en-IN"/>
          <w14:ligatures w14:val="none"/>
        </w:rPr>
      </w:pPr>
      <w:r w:rsidRPr="005023E0">
        <w:rPr>
          <w:rFonts w:ascii="Times New Roman" w:eastAsia="Times New Roman" w:hAnsi="Times New Roman" w:cs="Times New Roman"/>
          <w:b/>
          <w:bCs/>
          <w:kern w:val="0"/>
          <w:sz w:val="32"/>
          <w:szCs w:val="32"/>
          <w:lang w:eastAsia="en-IN"/>
          <w14:ligatures w14:val="none"/>
        </w:rPr>
        <w:t>Report</w:t>
      </w:r>
    </w:p>
    <w:p w14:paraId="10FDBC6E" w14:textId="57E5E927" w:rsidR="005023E0" w:rsidRPr="005023E0" w:rsidRDefault="005023E0" w:rsidP="005023E0">
      <w:pPr>
        <w:spacing w:after="0" w:line="276" w:lineRule="auto"/>
        <w:jc w:val="both"/>
        <w:rPr>
          <w:rFonts w:ascii="Times New Roman" w:eastAsia="Times New Roman" w:hAnsi="Times New Roman" w:cs="Times New Roman"/>
          <w:kern w:val="0"/>
          <w:sz w:val="24"/>
          <w:szCs w:val="24"/>
          <w:lang w:eastAsia="en-IN"/>
          <w14:ligatures w14:val="none"/>
        </w:rPr>
      </w:pPr>
      <w:r w:rsidRPr="005023E0">
        <w:rPr>
          <w:rFonts w:ascii="Times New Roman" w:eastAsia="Times New Roman" w:hAnsi="Times New Roman" w:cs="Times New Roman"/>
          <w:kern w:val="0"/>
          <w:sz w:val="24"/>
          <w:szCs w:val="24"/>
          <w:lang w:eastAsia="en-IN"/>
          <w14:ligatures w14:val="none"/>
        </w:rPr>
        <w:t xml:space="preserve">NBA-SAR filling and preparedness for assessment under the </w:t>
      </w:r>
      <w:proofErr w:type="spellStart"/>
      <w:r w:rsidRPr="005023E0">
        <w:rPr>
          <w:rFonts w:ascii="Times New Roman" w:eastAsia="Times New Roman" w:hAnsi="Times New Roman" w:cs="Times New Roman"/>
          <w:kern w:val="0"/>
          <w:sz w:val="24"/>
          <w:szCs w:val="24"/>
          <w:lang w:eastAsia="en-IN"/>
          <w14:ligatures w14:val="none"/>
        </w:rPr>
        <w:t>coordinatorship</w:t>
      </w:r>
      <w:proofErr w:type="spellEnd"/>
      <w:r w:rsidRPr="005023E0">
        <w:rPr>
          <w:rFonts w:ascii="Times New Roman" w:eastAsia="Times New Roman" w:hAnsi="Times New Roman" w:cs="Times New Roman"/>
          <w:kern w:val="0"/>
          <w:sz w:val="24"/>
          <w:szCs w:val="24"/>
          <w:lang w:eastAsia="en-IN"/>
          <w14:ligatures w14:val="none"/>
        </w:rPr>
        <w:t xml:space="preserve"> of Dipankar Das from 7-3-2018 to 9-03-2018 at DUIET, Dibrugarh University</w:t>
      </w:r>
    </w:p>
    <w:p w14:paraId="7132816E" w14:textId="77777777" w:rsidR="005023E0" w:rsidRPr="005023E0" w:rsidRDefault="005023E0" w:rsidP="005023E0">
      <w:pPr>
        <w:spacing w:after="0" w:line="276" w:lineRule="auto"/>
        <w:jc w:val="both"/>
        <w:rPr>
          <w:rFonts w:ascii="Times New Roman" w:eastAsia="Times New Roman" w:hAnsi="Times New Roman" w:cs="Times New Roman"/>
          <w:kern w:val="0"/>
          <w:sz w:val="24"/>
          <w:szCs w:val="24"/>
          <w:lang w:eastAsia="en-IN"/>
          <w14:ligatures w14:val="none"/>
        </w:rPr>
      </w:pPr>
      <w:r w:rsidRPr="005023E0">
        <w:rPr>
          <w:rFonts w:ascii="Times New Roman" w:eastAsia="Times New Roman" w:hAnsi="Times New Roman" w:cs="Times New Roman"/>
          <w:kern w:val="0"/>
          <w:sz w:val="24"/>
          <w:szCs w:val="24"/>
          <w:lang w:eastAsia="en-IN"/>
          <w14:ligatures w14:val="none"/>
        </w:rPr>
        <w:t>Introduction: The National Board of Accreditation (NBA) is a body that assesses and accredits technical education programs in India. The Self-Assessment Report (SAR) is a crucial document that institutions need to submit for accreditation by the NBA. The SAR provides detailed information about an institution's facilities, faculty, and curriculum.</w:t>
      </w:r>
    </w:p>
    <w:p w14:paraId="399C3F04" w14:textId="77777777" w:rsidR="005023E0" w:rsidRPr="005023E0" w:rsidRDefault="005023E0" w:rsidP="005023E0">
      <w:pPr>
        <w:spacing w:after="0" w:line="276" w:lineRule="auto"/>
        <w:jc w:val="both"/>
        <w:rPr>
          <w:rFonts w:ascii="Times New Roman" w:eastAsia="Times New Roman" w:hAnsi="Times New Roman" w:cs="Times New Roman"/>
          <w:kern w:val="0"/>
          <w:sz w:val="24"/>
          <w:szCs w:val="24"/>
          <w:lang w:eastAsia="en-IN"/>
          <w14:ligatures w14:val="none"/>
        </w:rPr>
      </w:pPr>
      <w:r w:rsidRPr="005023E0">
        <w:rPr>
          <w:rFonts w:ascii="Times New Roman" w:eastAsia="Times New Roman" w:hAnsi="Times New Roman" w:cs="Times New Roman"/>
          <w:kern w:val="0"/>
          <w:sz w:val="24"/>
          <w:szCs w:val="24"/>
          <w:lang w:eastAsia="en-IN"/>
          <w14:ligatures w14:val="none"/>
        </w:rPr>
        <w:t>The NBA-SAR filling and preparedness for assessment program was organized at Dibrugarh University Institute of Engineering and Technology (DUIET) from 7-3-2018 to 9-03-2018. The program was coordinated by Dipankar Das, who is an experienced academician and administrator.</w:t>
      </w:r>
    </w:p>
    <w:p w14:paraId="3A2A3F37" w14:textId="77777777" w:rsidR="005023E0" w:rsidRPr="005023E0" w:rsidRDefault="005023E0" w:rsidP="005023E0">
      <w:pPr>
        <w:spacing w:after="0" w:line="276" w:lineRule="auto"/>
        <w:jc w:val="both"/>
        <w:rPr>
          <w:rFonts w:ascii="Times New Roman" w:eastAsia="Times New Roman" w:hAnsi="Times New Roman" w:cs="Times New Roman"/>
          <w:kern w:val="0"/>
          <w:sz w:val="24"/>
          <w:szCs w:val="24"/>
          <w:lang w:eastAsia="en-IN"/>
          <w14:ligatures w14:val="none"/>
        </w:rPr>
      </w:pPr>
      <w:r w:rsidRPr="005023E0">
        <w:rPr>
          <w:rFonts w:ascii="Times New Roman" w:eastAsia="Times New Roman" w:hAnsi="Times New Roman" w:cs="Times New Roman"/>
          <w:kern w:val="0"/>
          <w:sz w:val="24"/>
          <w:szCs w:val="24"/>
          <w:lang w:eastAsia="en-IN"/>
          <w14:ligatures w14:val="none"/>
        </w:rPr>
        <w:t>Objective: The objective of the program was to prepare the faculty and staff of DUIET for the NBA accreditation process by familiarizing them with the SAR filling and assessment process. The program aimed to provide the participants with a comprehensive understanding of the NBA accreditation criteria and guidelines.</w:t>
      </w:r>
    </w:p>
    <w:p w14:paraId="01C7F4C1" w14:textId="77777777" w:rsidR="005023E0" w:rsidRPr="005023E0" w:rsidRDefault="005023E0" w:rsidP="005023E0">
      <w:pPr>
        <w:spacing w:after="0" w:line="276" w:lineRule="auto"/>
        <w:jc w:val="both"/>
        <w:rPr>
          <w:rFonts w:ascii="Times New Roman" w:eastAsia="Times New Roman" w:hAnsi="Times New Roman" w:cs="Times New Roman"/>
          <w:kern w:val="0"/>
          <w:sz w:val="24"/>
          <w:szCs w:val="24"/>
          <w:lang w:eastAsia="en-IN"/>
          <w14:ligatures w14:val="none"/>
        </w:rPr>
      </w:pPr>
      <w:r w:rsidRPr="005023E0">
        <w:rPr>
          <w:rFonts w:ascii="Times New Roman" w:eastAsia="Times New Roman" w:hAnsi="Times New Roman" w:cs="Times New Roman"/>
          <w:kern w:val="0"/>
          <w:sz w:val="24"/>
          <w:szCs w:val="24"/>
          <w:lang w:eastAsia="en-IN"/>
          <w14:ligatures w14:val="none"/>
        </w:rPr>
        <w:t>Methodology: The program was conducted through a series of interactive sessions, presentations, and workshops. The faculty and staff members of DUIET were divided into groups, and each group was assigned a specific section of the SAR to work on. The coordinators provided guidance and assistance to the groups, and they were required to present their findings and progress periodically.</w:t>
      </w:r>
    </w:p>
    <w:p w14:paraId="6F05466F" w14:textId="77777777" w:rsidR="005023E0" w:rsidRPr="005023E0" w:rsidRDefault="005023E0" w:rsidP="005023E0">
      <w:pPr>
        <w:spacing w:after="0" w:line="276" w:lineRule="auto"/>
        <w:jc w:val="both"/>
        <w:rPr>
          <w:rFonts w:ascii="Times New Roman" w:eastAsia="Times New Roman" w:hAnsi="Times New Roman" w:cs="Times New Roman"/>
          <w:kern w:val="0"/>
          <w:sz w:val="24"/>
          <w:szCs w:val="24"/>
          <w:lang w:eastAsia="en-IN"/>
          <w14:ligatures w14:val="none"/>
        </w:rPr>
      </w:pPr>
      <w:r w:rsidRPr="005023E0">
        <w:rPr>
          <w:rFonts w:ascii="Times New Roman" w:eastAsia="Times New Roman" w:hAnsi="Times New Roman" w:cs="Times New Roman"/>
          <w:kern w:val="0"/>
          <w:sz w:val="24"/>
          <w:szCs w:val="24"/>
          <w:lang w:eastAsia="en-IN"/>
          <w14:ligatures w14:val="none"/>
        </w:rPr>
        <w:t>The program covered the following topics:</w:t>
      </w:r>
    </w:p>
    <w:p w14:paraId="386C049E" w14:textId="77777777" w:rsidR="005023E0" w:rsidRPr="005023E0" w:rsidRDefault="005023E0" w:rsidP="005023E0">
      <w:pPr>
        <w:numPr>
          <w:ilvl w:val="0"/>
          <w:numId w:val="1"/>
        </w:numPr>
        <w:spacing w:after="0" w:line="276" w:lineRule="auto"/>
        <w:ind w:left="0"/>
        <w:jc w:val="both"/>
        <w:rPr>
          <w:rFonts w:ascii="Times New Roman" w:eastAsia="Times New Roman" w:hAnsi="Times New Roman" w:cs="Times New Roman"/>
          <w:kern w:val="0"/>
          <w:sz w:val="24"/>
          <w:szCs w:val="24"/>
          <w:lang w:eastAsia="en-IN"/>
          <w14:ligatures w14:val="none"/>
        </w:rPr>
      </w:pPr>
      <w:r w:rsidRPr="005023E0">
        <w:rPr>
          <w:rFonts w:ascii="Times New Roman" w:eastAsia="Times New Roman" w:hAnsi="Times New Roman" w:cs="Times New Roman"/>
          <w:kern w:val="0"/>
          <w:sz w:val="24"/>
          <w:szCs w:val="24"/>
          <w:lang w:eastAsia="en-IN"/>
          <w14:ligatures w14:val="none"/>
        </w:rPr>
        <w:t>Overview of NBA accreditation process</w:t>
      </w:r>
    </w:p>
    <w:p w14:paraId="22F9E85C" w14:textId="77777777" w:rsidR="005023E0" w:rsidRPr="005023E0" w:rsidRDefault="005023E0" w:rsidP="005023E0">
      <w:pPr>
        <w:numPr>
          <w:ilvl w:val="0"/>
          <w:numId w:val="1"/>
        </w:numPr>
        <w:spacing w:after="0" w:line="276" w:lineRule="auto"/>
        <w:ind w:left="0"/>
        <w:jc w:val="both"/>
        <w:rPr>
          <w:rFonts w:ascii="Times New Roman" w:eastAsia="Times New Roman" w:hAnsi="Times New Roman" w:cs="Times New Roman"/>
          <w:kern w:val="0"/>
          <w:sz w:val="24"/>
          <w:szCs w:val="24"/>
          <w:lang w:eastAsia="en-IN"/>
          <w14:ligatures w14:val="none"/>
        </w:rPr>
      </w:pPr>
      <w:r w:rsidRPr="005023E0">
        <w:rPr>
          <w:rFonts w:ascii="Times New Roman" w:eastAsia="Times New Roman" w:hAnsi="Times New Roman" w:cs="Times New Roman"/>
          <w:kern w:val="0"/>
          <w:sz w:val="24"/>
          <w:szCs w:val="24"/>
          <w:lang w:eastAsia="en-IN"/>
          <w14:ligatures w14:val="none"/>
        </w:rPr>
        <w:t>Criteria for NBA accreditation</w:t>
      </w:r>
    </w:p>
    <w:p w14:paraId="6853C56C" w14:textId="77777777" w:rsidR="005023E0" w:rsidRPr="005023E0" w:rsidRDefault="005023E0" w:rsidP="005023E0">
      <w:pPr>
        <w:numPr>
          <w:ilvl w:val="0"/>
          <w:numId w:val="1"/>
        </w:numPr>
        <w:spacing w:after="0" w:line="276" w:lineRule="auto"/>
        <w:ind w:left="0"/>
        <w:jc w:val="both"/>
        <w:rPr>
          <w:rFonts w:ascii="Times New Roman" w:eastAsia="Times New Roman" w:hAnsi="Times New Roman" w:cs="Times New Roman"/>
          <w:kern w:val="0"/>
          <w:sz w:val="24"/>
          <w:szCs w:val="24"/>
          <w:lang w:eastAsia="en-IN"/>
          <w14:ligatures w14:val="none"/>
        </w:rPr>
      </w:pPr>
      <w:r w:rsidRPr="005023E0">
        <w:rPr>
          <w:rFonts w:ascii="Times New Roman" w:eastAsia="Times New Roman" w:hAnsi="Times New Roman" w:cs="Times New Roman"/>
          <w:kern w:val="0"/>
          <w:sz w:val="24"/>
          <w:szCs w:val="24"/>
          <w:lang w:eastAsia="en-IN"/>
          <w14:ligatures w14:val="none"/>
        </w:rPr>
        <w:t>Guidelines for filling the SAR</w:t>
      </w:r>
    </w:p>
    <w:p w14:paraId="70C99C52" w14:textId="77777777" w:rsidR="005023E0" w:rsidRPr="005023E0" w:rsidRDefault="005023E0" w:rsidP="005023E0">
      <w:pPr>
        <w:numPr>
          <w:ilvl w:val="0"/>
          <w:numId w:val="1"/>
        </w:numPr>
        <w:spacing w:after="0" w:line="276" w:lineRule="auto"/>
        <w:ind w:left="0"/>
        <w:jc w:val="both"/>
        <w:rPr>
          <w:rFonts w:ascii="Times New Roman" w:eastAsia="Times New Roman" w:hAnsi="Times New Roman" w:cs="Times New Roman"/>
          <w:kern w:val="0"/>
          <w:sz w:val="24"/>
          <w:szCs w:val="24"/>
          <w:lang w:eastAsia="en-IN"/>
          <w14:ligatures w14:val="none"/>
        </w:rPr>
      </w:pPr>
      <w:r w:rsidRPr="005023E0">
        <w:rPr>
          <w:rFonts w:ascii="Times New Roman" w:eastAsia="Times New Roman" w:hAnsi="Times New Roman" w:cs="Times New Roman"/>
          <w:kern w:val="0"/>
          <w:sz w:val="24"/>
          <w:szCs w:val="24"/>
          <w:lang w:eastAsia="en-IN"/>
          <w14:ligatures w14:val="none"/>
        </w:rPr>
        <w:t>Analysis of the SAR format</w:t>
      </w:r>
    </w:p>
    <w:p w14:paraId="017ED8B3" w14:textId="77777777" w:rsidR="005023E0" w:rsidRPr="005023E0" w:rsidRDefault="005023E0" w:rsidP="005023E0">
      <w:pPr>
        <w:numPr>
          <w:ilvl w:val="0"/>
          <w:numId w:val="1"/>
        </w:numPr>
        <w:spacing w:after="0" w:line="276" w:lineRule="auto"/>
        <w:ind w:left="0"/>
        <w:jc w:val="both"/>
        <w:rPr>
          <w:rFonts w:ascii="Times New Roman" w:eastAsia="Times New Roman" w:hAnsi="Times New Roman" w:cs="Times New Roman"/>
          <w:kern w:val="0"/>
          <w:sz w:val="24"/>
          <w:szCs w:val="24"/>
          <w:lang w:eastAsia="en-IN"/>
          <w14:ligatures w14:val="none"/>
        </w:rPr>
      </w:pPr>
      <w:r w:rsidRPr="005023E0">
        <w:rPr>
          <w:rFonts w:ascii="Times New Roman" w:eastAsia="Times New Roman" w:hAnsi="Times New Roman" w:cs="Times New Roman"/>
          <w:kern w:val="0"/>
          <w:sz w:val="24"/>
          <w:szCs w:val="24"/>
          <w:lang w:eastAsia="en-IN"/>
          <w14:ligatures w14:val="none"/>
        </w:rPr>
        <w:t>Planning and preparation for the site visit</w:t>
      </w:r>
    </w:p>
    <w:p w14:paraId="7A4BF582" w14:textId="77777777" w:rsidR="005023E0" w:rsidRPr="005023E0" w:rsidRDefault="005023E0" w:rsidP="005023E0">
      <w:pPr>
        <w:numPr>
          <w:ilvl w:val="0"/>
          <w:numId w:val="1"/>
        </w:numPr>
        <w:spacing w:after="0" w:line="276" w:lineRule="auto"/>
        <w:ind w:left="0"/>
        <w:jc w:val="both"/>
        <w:rPr>
          <w:rFonts w:ascii="Times New Roman" w:eastAsia="Times New Roman" w:hAnsi="Times New Roman" w:cs="Times New Roman"/>
          <w:kern w:val="0"/>
          <w:sz w:val="24"/>
          <w:szCs w:val="24"/>
          <w:lang w:eastAsia="en-IN"/>
          <w14:ligatures w14:val="none"/>
        </w:rPr>
      </w:pPr>
      <w:r w:rsidRPr="005023E0">
        <w:rPr>
          <w:rFonts w:ascii="Times New Roman" w:eastAsia="Times New Roman" w:hAnsi="Times New Roman" w:cs="Times New Roman"/>
          <w:kern w:val="0"/>
          <w:sz w:val="24"/>
          <w:szCs w:val="24"/>
          <w:lang w:eastAsia="en-IN"/>
          <w14:ligatures w14:val="none"/>
        </w:rPr>
        <w:t>Evaluation and feedback process</w:t>
      </w:r>
    </w:p>
    <w:p w14:paraId="4F167C0E" w14:textId="77777777" w:rsidR="005023E0" w:rsidRPr="005023E0" w:rsidRDefault="005023E0" w:rsidP="005023E0">
      <w:pPr>
        <w:spacing w:after="0" w:line="276" w:lineRule="auto"/>
        <w:jc w:val="both"/>
        <w:rPr>
          <w:rFonts w:ascii="Times New Roman" w:eastAsia="Times New Roman" w:hAnsi="Times New Roman" w:cs="Times New Roman"/>
          <w:kern w:val="0"/>
          <w:sz w:val="24"/>
          <w:szCs w:val="24"/>
          <w:lang w:eastAsia="en-IN"/>
          <w14:ligatures w14:val="none"/>
        </w:rPr>
      </w:pPr>
      <w:r w:rsidRPr="005023E0">
        <w:rPr>
          <w:rFonts w:ascii="Times New Roman" w:eastAsia="Times New Roman" w:hAnsi="Times New Roman" w:cs="Times New Roman"/>
          <w:kern w:val="0"/>
          <w:sz w:val="24"/>
          <w:szCs w:val="24"/>
          <w:lang w:eastAsia="en-IN"/>
          <w14:ligatures w14:val="none"/>
        </w:rPr>
        <w:t>Outcome: The program was successful in achieving its objectives. The faculty and staff members of DUIET gained a comprehensive understanding of the NBA accreditation process and the SAR filling and assessment process. The participants were able to identify the strengths and weaknesses of their institution and develop a plan for improvement.</w:t>
      </w:r>
    </w:p>
    <w:p w14:paraId="2CA205D2" w14:textId="77777777" w:rsidR="005023E0" w:rsidRPr="005023E0" w:rsidRDefault="005023E0" w:rsidP="005023E0">
      <w:pPr>
        <w:spacing w:after="0" w:line="276" w:lineRule="auto"/>
        <w:jc w:val="both"/>
        <w:rPr>
          <w:rFonts w:ascii="Times New Roman" w:eastAsia="Times New Roman" w:hAnsi="Times New Roman" w:cs="Times New Roman"/>
          <w:kern w:val="0"/>
          <w:sz w:val="24"/>
          <w:szCs w:val="24"/>
          <w:lang w:eastAsia="en-IN"/>
          <w14:ligatures w14:val="none"/>
        </w:rPr>
      </w:pPr>
      <w:r w:rsidRPr="005023E0">
        <w:rPr>
          <w:rFonts w:ascii="Times New Roman" w:eastAsia="Times New Roman" w:hAnsi="Times New Roman" w:cs="Times New Roman"/>
          <w:kern w:val="0"/>
          <w:sz w:val="24"/>
          <w:szCs w:val="24"/>
          <w:lang w:eastAsia="en-IN"/>
          <w14:ligatures w14:val="none"/>
        </w:rPr>
        <w:t>The program also provided an opportunity for the faculty and staff to work collaboratively and share their experiences and ideas. The coordinators provided valuable feedback and guidance, which helped the participants to enhance the quality of their work.</w:t>
      </w:r>
    </w:p>
    <w:p w14:paraId="5EC60FDF" w14:textId="77777777" w:rsidR="005023E0" w:rsidRPr="005023E0" w:rsidRDefault="005023E0" w:rsidP="005023E0">
      <w:pPr>
        <w:spacing w:after="0" w:line="276" w:lineRule="auto"/>
        <w:jc w:val="both"/>
        <w:rPr>
          <w:rFonts w:ascii="Times New Roman" w:eastAsia="Times New Roman" w:hAnsi="Times New Roman" w:cs="Times New Roman"/>
          <w:kern w:val="0"/>
          <w:sz w:val="24"/>
          <w:szCs w:val="24"/>
          <w:lang w:eastAsia="en-IN"/>
          <w14:ligatures w14:val="none"/>
        </w:rPr>
      </w:pPr>
      <w:r w:rsidRPr="005023E0">
        <w:rPr>
          <w:rFonts w:ascii="Times New Roman" w:eastAsia="Times New Roman" w:hAnsi="Times New Roman" w:cs="Times New Roman"/>
          <w:kern w:val="0"/>
          <w:sz w:val="24"/>
          <w:szCs w:val="24"/>
          <w:lang w:eastAsia="en-IN"/>
          <w14:ligatures w14:val="none"/>
        </w:rPr>
        <w:t xml:space="preserve">Conclusion: The NBA-SAR filling and preparedness for assessment program under the </w:t>
      </w:r>
      <w:proofErr w:type="spellStart"/>
      <w:r w:rsidRPr="005023E0">
        <w:rPr>
          <w:rFonts w:ascii="Times New Roman" w:eastAsia="Times New Roman" w:hAnsi="Times New Roman" w:cs="Times New Roman"/>
          <w:kern w:val="0"/>
          <w:sz w:val="24"/>
          <w:szCs w:val="24"/>
          <w:lang w:eastAsia="en-IN"/>
          <w14:ligatures w14:val="none"/>
        </w:rPr>
        <w:t>coordinatorship</w:t>
      </w:r>
      <w:proofErr w:type="spellEnd"/>
      <w:r w:rsidRPr="005023E0">
        <w:rPr>
          <w:rFonts w:ascii="Times New Roman" w:eastAsia="Times New Roman" w:hAnsi="Times New Roman" w:cs="Times New Roman"/>
          <w:kern w:val="0"/>
          <w:sz w:val="24"/>
          <w:szCs w:val="24"/>
          <w:lang w:eastAsia="en-IN"/>
          <w14:ligatures w14:val="none"/>
        </w:rPr>
        <w:t xml:space="preserve"> of Dipankar Das was a valuable learning experience for the faculty and staff of DUIET. The program provided the participants with a comprehensive understanding of the NBA accreditation process and the SAR filling and assessment process. The faculty and staff members were able to identify the strengths and weaknesses of their institution and develop a plan for improvement. The program was successful in achieving its objectives and was a valuable contribution to the academic community.</w:t>
      </w:r>
    </w:p>
    <w:p w14:paraId="19EB5869" w14:textId="77777777" w:rsidR="00423370" w:rsidRDefault="00423370"/>
    <w:sectPr w:rsidR="00423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26532"/>
    <w:multiLevelType w:val="multilevel"/>
    <w:tmpl w:val="D4B4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8180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7B"/>
    <w:rsid w:val="001B5736"/>
    <w:rsid w:val="00423370"/>
    <w:rsid w:val="005023E0"/>
    <w:rsid w:val="00AA6E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B0D4"/>
  <w15:chartTrackingRefBased/>
  <w15:docId w15:val="{277C2804-600E-4033-8F2C-939DC741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E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4563">
      <w:bodyDiv w:val="1"/>
      <w:marLeft w:val="0"/>
      <w:marRight w:val="0"/>
      <w:marTop w:val="0"/>
      <w:marBottom w:val="0"/>
      <w:divBdr>
        <w:top w:val="none" w:sz="0" w:space="0" w:color="auto"/>
        <w:left w:val="none" w:sz="0" w:space="0" w:color="auto"/>
        <w:bottom w:val="none" w:sz="0" w:space="0" w:color="auto"/>
        <w:right w:val="none" w:sz="0" w:space="0" w:color="auto"/>
      </w:divBdr>
      <w:divsChild>
        <w:div w:id="1276520314">
          <w:marLeft w:val="0"/>
          <w:marRight w:val="0"/>
          <w:marTop w:val="0"/>
          <w:marBottom w:val="0"/>
          <w:divBdr>
            <w:top w:val="none" w:sz="0" w:space="0" w:color="auto"/>
            <w:left w:val="none" w:sz="0" w:space="0" w:color="auto"/>
            <w:bottom w:val="none" w:sz="0" w:space="0" w:color="auto"/>
            <w:right w:val="none" w:sz="0" w:space="0" w:color="auto"/>
          </w:divBdr>
          <w:divsChild>
            <w:div w:id="2141264850">
              <w:marLeft w:val="0"/>
              <w:marRight w:val="0"/>
              <w:marTop w:val="0"/>
              <w:marBottom w:val="0"/>
              <w:divBdr>
                <w:top w:val="none" w:sz="0" w:space="0" w:color="auto"/>
                <w:left w:val="none" w:sz="0" w:space="0" w:color="auto"/>
                <w:bottom w:val="none" w:sz="0" w:space="0" w:color="auto"/>
                <w:right w:val="none" w:sz="0" w:space="0" w:color="auto"/>
              </w:divBdr>
              <w:divsChild>
                <w:div w:id="164392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Madhurjya Saikia</dc:creator>
  <cp:keywords/>
  <dc:description/>
  <cp:lastModifiedBy>Madhurjya Saikia</cp:lastModifiedBy>
  <cp:revision>2</cp:revision>
  <dcterms:created xsi:type="dcterms:W3CDTF">2023-04-28T16:43:00Z</dcterms:created>
  <dcterms:modified xsi:type="dcterms:W3CDTF">2023-04-28T16:43:00Z</dcterms:modified>
</cp:coreProperties>
</file>